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65E6" w14:textId="77777777" w:rsidR="00574D22" w:rsidRDefault="0086033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Convegno a Torre Pellice 31 agosto 2023</w:t>
      </w:r>
    </w:p>
    <w:p w14:paraId="3C4AEA44" w14:textId="77777777" w:rsidR="00574D22" w:rsidRDefault="0086033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“Il sogno europeista è nato qui. Una sfida da completare”.</w:t>
      </w:r>
    </w:p>
    <w:p w14:paraId="210A1802" w14:textId="77777777" w:rsidR="00574D22" w:rsidRDefault="00574D22">
      <w:pPr>
        <w:pStyle w:val="Standard"/>
        <w:jc w:val="both"/>
        <w:rPr>
          <w:rFonts w:ascii="Times New Roman" w:hAnsi="Times New Roman"/>
          <w:b/>
          <w:bCs/>
          <w:i/>
          <w:iCs/>
          <w:kern w:val="0"/>
          <w:sz w:val="28"/>
          <w:szCs w:val="28"/>
        </w:rPr>
      </w:pPr>
    </w:p>
    <w:p w14:paraId="1B47CE62" w14:textId="77777777" w:rsidR="00574D22" w:rsidRDefault="00860333">
      <w:pPr>
        <w:pStyle w:val="Standard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Buon pomeriggio, grazie al Comune di Torre Pellice e alla Fondazione Centro Culturale Valdese per il gradito invito.</w:t>
      </w:r>
    </w:p>
    <w:p w14:paraId="2CC54E49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Nella doppia </w:t>
      </w:r>
      <w:r>
        <w:rPr>
          <w:rFonts w:ascii="Times New Roman" w:hAnsi="Times New Roman"/>
          <w:kern w:val="0"/>
          <w:sz w:val="28"/>
          <w:szCs w:val="28"/>
        </w:rPr>
        <w:t>veste di Presidente del MFE del Piemonte e membro del Consiglio della Federazione delle Chiese Evangeliche in Italia, quando il Direttore della Fondazione Centro Culturale Valdese mi ha chiesto il titolo della relazione, non ho avuto alcuna esitazione a co</w:t>
      </w:r>
      <w:r>
        <w:rPr>
          <w:rFonts w:ascii="Times New Roman" w:hAnsi="Times New Roman"/>
          <w:kern w:val="0"/>
          <w:sz w:val="28"/>
          <w:szCs w:val="28"/>
        </w:rPr>
        <w:t>municarglielo (di solito sono molto più prudente):</w:t>
      </w:r>
    </w:p>
    <w:p w14:paraId="28590157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“</w:t>
      </w:r>
      <w:r>
        <w:rPr>
          <w:rFonts w:ascii="Times New Roman" w:hAnsi="Times New Roman"/>
          <w:b/>
          <w:bCs/>
          <w:i/>
          <w:iCs/>
          <w:kern w:val="0"/>
          <w:sz w:val="28"/>
          <w:szCs w:val="28"/>
        </w:rPr>
        <w:t>Europa e Migranti: un’accoglienza reciproca è possibile”.</w:t>
      </w:r>
    </w:p>
    <w:p w14:paraId="799530A2" w14:textId="77777777" w:rsidR="00574D22" w:rsidRDefault="00860333">
      <w:pPr>
        <w:pStyle w:val="Standard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Non sono uno storico né un sociologo, sono un oncologo medico, certo appassionato a quanto accade nel nostro continente e nel nostro paese in par</w:t>
      </w:r>
      <w:r>
        <w:rPr>
          <w:rFonts w:ascii="Times New Roman" w:hAnsi="Times New Roman"/>
          <w:kern w:val="0"/>
          <w:sz w:val="28"/>
          <w:szCs w:val="28"/>
        </w:rPr>
        <w:t>ticolare.</w:t>
      </w:r>
    </w:p>
    <w:p w14:paraId="6B77A25F" w14:textId="12760274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Vivo a Chivasso, città gemellata con Ventotene, due comunità che hanno ospitato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coloro che nel 1943, nella pienezza delle brutalità e delle barbarie nazifasciste della seconda Guerra Mondiale, immaginarono, anzi sognarono e consegnarono a tutti</w:t>
      </w:r>
      <w:r>
        <w:rPr>
          <w:rFonts w:ascii="Times New Roman" w:hAnsi="Times New Roman"/>
          <w:kern w:val="0"/>
          <w:sz w:val="28"/>
          <w:szCs w:val="28"/>
        </w:rPr>
        <w:t xml:space="preserve"> noi, due formidabili e ancora attuali documenti, il Manifesto di Ventotene e la Carta di Chivasso. I titoli originali erano il primo “Per un’Europa libera e unita” e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il secondo “Dichiarazione dei rappresentanti delle popolazioni alpine”, pietre miliari, </w:t>
      </w:r>
      <w:r>
        <w:rPr>
          <w:rFonts w:ascii="Times New Roman" w:hAnsi="Times New Roman"/>
          <w:kern w:val="0"/>
          <w:sz w:val="28"/>
          <w:szCs w:val="28"/>
        </w:rPr>
        <w:t>frutto di profonde riflessioni, che hanno contribuito a costruire, senza ulteriori guerre fratricide, la UE in una prospettiva federalista degli Stati Uniti d’Europa e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l’Italia repubblicana.</w:t>
      </w:r>
    </w:p>
    <w:p w14:paraId="679D0986" w14:textId="2395CFED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Con alterne fortune, sono passati 80 anni e molto ancora rimane </w:t>
      </w:r>
      <w:r>
        <w:rPr>
          <w:rFonts w:ascii="Times New Roman" w:hAnsi="Times New Roman"/>
          <w:kern w:val="0"/>
          <w:sz w:val="28"/>
          <w:szCs w:val="28"/>
        </w:rPr>
        <w:t>da fare ma, come diceva Spinelli: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“La forza di un’idea politica non consiste nel riuscire ad affermarsi di primo acchito, ma nel suo esser capace di risollevarsi sempre dalle proprie sconfitte”.</w:t>
      </w:r>
    </w:p>
    <w:p w14:paraId="0E8352FE" w14:textId="77777777" w:rsidR="00574D22" w:rsidRDefault="00860333">
      <w:pPr>
        <w:pStyle w:val="Standard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Ebbene, proprio di sconfitte per l’Italia e per l’Europa vorre</w:t>
      </w:r>
      <w:r>
        <w:rPr>
          <w:rFonts w:ascii="Times New Roman" w:hAnsi="Times New Roman"/>
          <w:kern w:val="0"/>
          <w:sz w:val="28"/>
          <w:szCs w:val="28"/>
        </w:rPr>
        <w:t>i parlarvi oggi.</w:t>
      </w:r>
    </w:p>
    <w:p w14:paraId="5F1390AB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Si perché, considerando tutto ciò che è accaduto in questi 80 anni, l’Europa e l’Italia sembrano incapaci di trovare soluzioni ragionevoli per accogliere le persone migranti, impoverite spesso da guerre favorite dai paesi più ricchi, dai c</w:t>
      </w:r>
      <w:r>
        <w:rPr>
          <w:rFonts w:ascii="Times New Roman" w:hAnsi="Times New Roman"/>
          <w:kern w:val="0"/>
          <w:sz w:val="28"/>
          <w:szCs w:val="28"/>
        </w:rPr>
        <w:t>ambiamenti climatici o dal fondamentalismo religioso islamista.</w:t>
      </w:r>
    </w:p>
    <w:p w14:paraId="0CA1EB62" w14:textId="45567AE8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Incapaci di affrontare i fenomeni migratori, per quel che sono, così come ribadito dal Presidente Mattarella: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“movimenti globali, che non vengono cancellati da muri o barriere”.</w:t>
      </w:r>
    </w:p>
    <w:p w14:paraId="3ACFBA5C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Sulla base dei</w:t>
      </w:r>
      <w:r>
        <w:rPr>
          <w:rFonts w:ascii="Times New Roman" w:hAnsi="Times New Roman"/>
          <w:kern w:val="0"/>
          <w:sz w:val="28"/>
          <w:szCs w:val="28"/>
        </w:rPr>
        <w:t xml:space="preserve"> dati dell’Alto Commissariato delle Nazioni Unite per i Rifugiati (UNHCR) alla fine del primo semestre 2022 in tutto il mondo si contavano:</w:t>
      </w:r>
    </w:p>
    <w:p w14:paraId="4E2D3842" w14:textId="77777777" w:rsidR="00574D22" w:rsidRDefault="00860333">
      <w:pPr>
        <w:pStyle w:val="Standard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32,5 milioni di profughi e 53 milioni di sfollati interni (per conflitti e violenze).</w:t>
      </w:r>
    </w:p>
    <w:p w14:paraId="37D417D7" w14:textId="77777777" w:rsidR="00574D22" w:rsidRDefault="00860333">
      <w:pPr>
        <w:pStyle w:val="Standard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Nell’UE la percentuale dei pr</w:t>
      </w:r>
      <w:r>
        <w:rPr>
          <w:rFonts w:ascii="Times New Roman" w:hAnsi="Times New Roman"/>
          <w:kern w:val="0"/>
          <w:sz w:val="28"/>
          <w:szCs w:val="28"/>
        </w:rPr>
        <w:t>ofughi era pari all’1,5% della popolazione totale.</w:t>
      </w:r>
    </w:p>
    <w:p w14:paraId="5EA3611B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Al 1° gennaio 2022 nell’UE vivevano 446,7 milioni di persone (dati disponibili sul sito della Commissione UE).</w:t>
      </w:r>
    </w:p>
    <w:p w14:paraId="3CD12605" w14:textId="77777777" w:rsidR="00574D22" w:rsidRDefault="00860333">
      <w:pPr>
        <w:pStyle w:val="Standard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23, 8 milioni erano cittadini di paesi extra UE (5.3% della popolazione totale).</w:t>
      </w:r>
    </w:p>
    <w:p w14:paraId="3EAC6628" w14:textId="77777777" w:rsidR="00574D22" w:rsidRDefault="00860333">
      <w:pPr>
        <w:pStyle w:val="Standard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All’interno dell’UE la percentuale della popolazione nata all’estero è inferiore a quella della maggior parte dei paesi ad alto reddito.</w:t>
      </w:r>
    </w:p>
    <w:p w14:paraId="76D7EC49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Sono nati: 30 % in Svizzera, 29% in Australia, 20 % in Israele, fino ad arrivare al 3.7% della Turchia.</w:t>
      </w:r>
    </w:p>
    <w:p w14:paraId="5490B1F7" w14:textId="087CD022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Molti cittadini</w:t>
      </w:r>
      <w:r>
        <w:rPr>
          <w:rFonts w:ascii="Times New Roman" w:hAnsi="Times New Roman"/>
          <w:kern w:val="0"/>
          <w:sz w:val="28"/>
          <w:szCs w:val="28"/>
        </w:rPr>
        <w:t xml:space="preserve"> di paesi extra UE </w:t>
      </w:r>
      <w:r>
        <w:rPr>
          <w:rFonts w:ascii="Times New Roman" w:hAnsi="Times New Roman"/>
          <w:kern w:val="0"/>
          <w:sz w:val="28"/>
          <w:szCs w:val="28"/>
        </w:rPr>
        <w:t>sono cosiddetti “lavoratori essenziali”, collocati prevalentemente in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settori economici che richiedono scarsa specializzazione, come lavori domestici, addetti all’assistenza alla persona, personale non qualificato addetto </w:t>
      </w:r>
      <w:r>
        <w:rPr>
          <w:rFonts w:ascii="Times New Roman" w:hAnsi="Times New Roman"/>
          <w:kern w:val="0"/>
          <w:sz w:val="28"/>
          <w:szCs w:val="28"/>
        </w:rPr>
        <w:lastRenderedPageBreak/>
        <w:t>alle miniere,</w:t>
      </w:r>
      <w:r>
        <w:rPr>
          <w:rFonts w:ascii="Times New Roman" w:hAnsi="Times New Roman"/>
          <w:kern w:val="0"/>
          <w:sz w:val="28"/>
          <w:szCs w:val="28"/>
        </w:rPr>
        <w:t xml:space="preserve"> alle costruzioni edilizie, all’agricoltura, silvicoltura, pesca, ristorazione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… .</w:t>
      </w:r>
      <w:proofErr w:type="gramEnd"/>
    </w:p>
    <w:p w14:paraId="4E083DE7" w14:textId="569E1DE0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Ritengo che questi dati possano agevolmente rispondere a coloro che cercano di far passare immagini devastanti di invasione del continente europeo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e dell’Italia da parte dei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migranti.</w:t>
      </w:r>
    </w:p>
    <w:p w14:paraId="2D3B9359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Anzi aggiungerei che senza l’immigrazione, nel 2019 la popolazione europea si sarebbe ridotta di mezzo milione, dato che quell’anno nell’UE sono nati 4,2 milioni di bambini e sono morte 4,7 milioni di persone e che nel 2021 la popolazione si è </w:t>
      </w:r>
      <w:r>
        <w:rPr>
          <w:rFonts w:ascii="Times New Roman" w:hAnsi="Times New Roman"/>
          <w:kern w:val="0"/>
          <w:sz w:val="28"/>
          <w:szCs w:val="28"/>
        </w:rPr>
        <w:t>effettivamente ridotta a causa di una combinazione di calo delle nascite, aumento dei decessi (COVID-19) e diminuzione dell’immigrazione netta.</w:t>
      </w:r>
    </w:p>
    <w:p w14:paraId="61907B4C" w14:textId="7B1C7FF4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Quindi di nuovo, facciamo nostro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l’appello del Presidente Mattarella: “servono più ingressi regolari e diamo pi</w:t>
      </w:r>
      <w:r>
        <w:rPr>
          <w:rFonts w:ascii="Times New Roman" w:hAnsi="Times New Roman"/>
          <w:kern w:val="0"/>
          <w:sz w:val="28"/>
          <w:szCs w:val="28"/>
        </w:rPr>
        <w:t>ena attuazione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ai principi della nostra Costituzione, che nacque per espellere l’odio che la civiltà umana ci chiede di sconfiggere. Per rendere più unite e libere le nostre comunità che sono il frutto, nel succedersi della storia, dell’incontro di più et</w:t>
      </w:r>
      <w:r>
        <w:rPr>
          <w:rFonts w:ascii="Times New Roman" w:hAnsi="Times New Roman"/>
          <w:kern w:val="0"/>
          <w:sz w:val="28"/>
          <w:szCs w:val="28"/>
        </w:rPr>
        <w:t>nie, consuetudini, esperienze, religioni, di apporto di diversi idiomi”; tutto il contrario di quanto propagandano i sovranisti, anche nostrani.</w:t>
      </w:r>
    </w:p>
    <w:p w14:paraId="7ED6F4C3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La UE e il Governo italiano non parlino più di emergenza migranti, servono risposte strutturali, revisione dei </w:t>
      </w:r>
      <w:r>
        <w:rPr>
          <w:rFonts w:ascii="Times New Roman" w:hAnsi="Times New Roman"/>
          <w:kern w:val="0"/>
          <w:sz w:val="28"/>
          <w:szCs w:val="28"/>
        </w:rPr>
        <w:t>Trattati, lungimiranza e lucidità per affrontare un fenomeno globale che risponde anche all’inalienabile diritto di migrare di ciascun individuo.</w:t>
      </w:r>
    </w:p>
    <w:p w14:paraId="1778DB19" w14:textId="494732F2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Non possono più essere accettabili slogan elettorali per gestire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complesse situazioni di instabilità politich</w:t>
      </w:r>
      <w:r>
        <w:rPr>
          <w:rFonts w:ascii="Times New Roman" w:hAnsi="Times New Roman"/>
          <w:kern w:val="0"/>
          <w:sz w:val="28"/>
          <w:szCs w:val="28"/>
        </w:rPr>
        <w:t>e e di estrema povertà che oggi coinvolgono tutta l’area del Sahel, oltre a paesi tragicamente distrutti dal terremoto e dalla guerra come la Siria o politicamente abbandonati come l’Afghanistan.</w:t>
      </w:r>
    </w:p>
    <w:p w14:paraId="127A041C" w14:textId="2C418AE1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Da anni e sempre più drammaticamente sono proprio alcuni pae</w:t>
      </w:r>
      <w:r>
        <w:rPr>
          <w:rFonts w:ascii="Times New Roman" w:hAnsi="Times New Roman"/>
          <w:kern w:val="0"/>
          <w:sz w:val="28"/>
          <w:szCs w:val="28"/>
        </w:rPr>
        <w:t>si dell’Africa e del Medio Oriente sfruttati dal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neocolonialismo, vittime di guerre pluriennali, stremati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dalla desertificazione dovuta al cambiamento climatico, in gran parte indotto dai paesi ricchi e industrializzati, bussano alle porte dell’Europa, s</w:t>
      </w:r>
      <w:r>
        <w:rPr>
          <w:rFonts w:ascii="Times New Roman" w:hAnsi="Times New Roman"/>
          <w:kern w:val="0"/>
          <w:sz w:val="28"/>
          <w:szCs w:val="28"/>
        </w:rPr>
        <w:t>fidando le insidie del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Mar Mediterraneo stipati su barche insicure o mettendosi in marcia lungo la rotta balcanica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e, lo fanno, a dispetto degli slogan sovranisti: faremo un blocco navale; non li faremo partire; li andremo a prendere; aiutiamoli a casa l</w:t>
      </w:r>
      <w:r>
        <w:rPr>
          <w:rFonts w:ascii="Times New Roman" w:hAnsi="Times New Roman"/>
          <w:kern w:val="0"/>
          <w:sz w:val="28"/>
          <w:szCs w:val="28"/>
        </w:rPr>
        <w:t>oro.</w:t>
      </w:r>
    </w:p>
    <w:p w14:paraId="6DFC5839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Così come non possono essere giustificati accordi con paesi non democratici come la Tunisia e la Libia, sedi di campi profughi, veri e propri lager ove gli elementari diritti umani vengono costantemente violati, specie se donne, favorendo l’illecito </w:t>
      </w:r>
      <w:r>
        <w:rPr>
          <w:rFonts w:ascii="Times New Roman" w:hAnsi="Times New Roman"/>
          <w:kern w:val="0"/>
          <w:sz w:val="28"/>
          <w:szCs w:val="28"/>
        </w:rPr>
        <w:t>traffico di persone gestito dalle mafie.</w:t>
      </w:r>
    </w:p>
    <w:p w14:paraId="04D16970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Il Governo italiano di oggi, così i precedenti e l’UE, considerano emergenza, quello che da decenni accade e che potrebbe continuare a succedere ancora per anni (dopo il recente golpe in Niger, da ieri anche il Gabo</w:t>
      </w:r>
      <w:r>
        <w:rPr>
          <w:rFonts w:ascii="Times New Roman" w:hAnsi="Times New Roman"/>
          <w:kern w:val="0"/>
          <w:sz w:val="28"/>
          <w:szCs w:val="28"/>
        </w:rPr>
        <w:t>n è in mano ai generali).</w:t>
      </w:r>
    </w:p>
    <w:p w14:paraId="70C6A25C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Siamo di fronte a un continente che ribolle, privato oltre che delle preziose materie prime, anche delle sue migliori intelligenze, che spesso hanno cercato fortuna proprio in quei paesi che hanno contribuito a renderlo più pover</w:t>
      </w:r>
      <w:r>
        <w:rPr>
          <w:rFonts w:ascii="Times New Roman" w:hAnsi="Times New Roman"/>
          <w:kern w:val="0"/>
          <w:sz w:val="28"/>
          <w:szCs w:val="28"/>
        </w:rPr>
        <w:t>o.</w:t>
      </w:r>
    </w:p>
    <w:p w14:paraId="0F4F97DD" w14:textId="77777777" w:rsidR="00574D22" w:rsidRDefault="00860333">
      <w:pPr>
        <w:pStyle w:val="Standard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Contraddizione doppiamente disumana.</w:t>
      </w:r>
    </w:p>
    <w:p w14:paraId="7B81B73F" w14:textId="77777777" w:rsidR="00574D22" w:rsidRDefault="00574D22">
      <w:pPr>
        <w:pStyle w:val="Standard"/>
        <w:jc w:val="both"/>
        <w:rPr>
          <w:rFonts w:ascii="Times New Roman" w:hAnsi="Times New Roman"/>
          <w:kern w:val="0"/>
          <w:sz w:val="28"/>
          <w:szCs w:val="28"/>
        </w:rPr>
      </w:pPr>
    </w:p>
    <w:p w14:paraId="3A5FF468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Allora la domanda vera è questa ed è sempre la medesima: le politiche UE e quella italiana in particolare, salvo il diritto di migrare di ogni persona, saranno in grado di aiutare i migranti a non dover partire dai</w:t>
      </w:r>
      <w:r>
        <w:rPr>
          <w:rFonts w:ascii="Times New Roman" w:hAnsi="Times New Roman"/>
          <w:kern w:val="0"/>
          <w:sz w:val="28"/>
          <w:szCs w:val="28"/>
        </w:rPr>
        <w:t xml:space="preserve"> loro Paesi?</w:t>
      </w:r>
    </w:p>
    <w:p w14:paraId="0E3011D3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A questo punto, avviandomi alla conclusione vorrei dirvi perché il titolo della mia relazione non ha un punto interrogativo e che non si tratta di un inganno semantico.</w:t>
      </w:r>
    </w:p>
    <w:p w14:paraId="65288F89" w14:textId="77777777" w:rsidR="00574D22" w:rsidRDefault="00860333">
      <w:pPr>
        <w:pStyle w:val="Standard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“Europa e Migranti: un’accoglienza reciproca è possibile”.</w:t>
      </w:r>
    </w:p>
    <w:p w14:paraId="60176A56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Perchè</w:t>
      </w:r>
      <w:proofErr w:type="spellEnd"/>
      <w:r>
        <w:rPr>
          <w:rFonts w:ascii="Times New Roman" w:hAnsi="Times New Roman"/>
          <w:kern w:val="0"/>
          <w:sz w:val="28"/>
          <w:szCs w:val="28"/>
        </w:rPr>
        <w:t>, così co</w:t>
      </w:r>
      <w:r>
        <w:rPr>
          <w:rFonts w:ascii="Times New Roman" w:hAnsi="Times New Roman"/>
          <w:kern w:val="0"/>
          <w:sz w:val="28"/>
          <w:szCs w:val="28"/>
        </w:rPr>
        <w:t xml:space="preserve">me nel 1943 Altiero Spinelli, Mario Alberto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Rollier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ed altri federalisti e antifascisti, oggi tutte e tutti noi, siamo chiamati ad indicare una strada che porti alla reciproca accoglienza, si, proprio reciproca.</w:t>
      </w:r>
    </w:p>
    <w:p w14:paraId="7D5750D6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L’UE è un vecchio continente anche da un pun</w:t>
      </w:r>
      <w:r>
        <w:rPr>
          <w:rFonts w:ascii="Times New Roman" w:hAnsi="Times New Roman"/>
          <w:kern w:val="0"/>
          <w:sz w:val="28"/>
          <w:szCs w:val="28"/>
        </w:rPr>
        <w:t>to di vista demografico, ma ricco di buone pratiche di democrazia e di scienza.</w:t>
      </w:r>
    </w:p>
    <w:p w14:paraId="19C51BA7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I Paesi che bussano all’UE sono giovani, anche da un punto di vista demografico e ricchi di un patrimonio, che vale anche di più delle loro materie prime, i giovani, giovani d</w:t>
      </w:r>
      <w:r>
        <w:rPr>
          <w:rFonts w:ascii="Times New Roman" w:hAnsi="Times New Roman"/>
          <w:kern w:val="0"/>
          <w:sz w:val="28"/>
          <w:szCs w:val="28"/>
        </w:rPr>
        <w:t>onne e uomini, pronti a studiare per emanciparsi, a lottare per i diritti e per la libertà (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cfr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es.le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donne afghane……).</w:t>
      </w:r>
    </w:p>
    <w:p w14:paraId="39C29D86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Oggi paradossalmente le persone migranti non sono libere di restare e neppure di partire!</w:t>
      </w:r>
    </w:p>
    <w:p w14:paraId="7A21FEEF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Rendiamo questo periodo una storica un’opport</w:t>
      </w:r>
      <w:r>
        <w:rPr>
          <w:rFonts w:ascii="Times New Roman" w:hAnsi="Times New Roman"/>
          <w:kern w:val="0"/>
          <w:sz w:val="28"/>
          <w:szCs w:val="28"/>
        </w:rPr>
        <w:t>unità:</w:t>
      </w:r>
    </w:p>
    <w:p w14:paraId="053E0E30" w14:textId="79F70872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- Proprio da una intuizione della Federazione delle Chiese Evangeliche in Italia (FCEI), a partire dal 2015 sono nati i progetti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Mediterranean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Hope,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Medical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Hope e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Balcan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Hope, che in accordo con i Ministeri degli Esteri e dell’Interno hanno avviat</w:t>
      </w:r>
      <w:r>
        <w:rPr>
          <w:rFonts w:ascii="Times New Roman" w:hAnsi="Times New Roman"/>
          <w:kern w:val="0"/>
          <w:sz w:val="28"/>
          <w:szCs w:val="28"/>
        </w:rPr>
        <w:t>o una buona pratica da estendere a tutta la UE: i Corridoi Umanitari.</w:t>
      </w:r>
    </w:p>
    <w:p w14:paraId="38B3088D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Veri e propri modelli di inclusione e integrazione delle persone migranti che arrivano in Italia con voli speciali e che potrebbero esser accolti a migliaia nei vari Paesi dell’UE.</w:t>
      </w:r>
    </w:p>
    <w:p w14:paraId="475BDD24" w14:textId="7777777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Anc</w:t>
      </w:r>
      <w:r>
        <w:rPr>
          <w:rFonts w:ascii="Times New Roman" w:hAnsi="Times New Roman"/>
          <w:kern w:val="0"/>
          <w:sz w:val="28"/>
          <w:szCs w:val="28"/>
        </w:rPr>
        <w:t xml:space="preserve">he la Comunità di Sant’Egidio, la Caritas,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l’Arci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hanno adottato lo stesso modello: funziona nella stragrande maggioranza dei casi.</w:t>
      </w:r>
    </w:p>
    <w:p w14:paraId="2A3F98B4" w14:textId="00FDFC69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- Guidare meglio i flussi delle persone migranti regolari, non soltanto considerandone il numero necessario (soltanto in Ita</w:t>
      </w:r>
      <w:r>
        <w:rPr>
          <w:rFonts w:ascii="Times New Roman" w:hAnsi="Times New Roman"/>
          <w:kern w:val="0"/>
          <w:sz w:val="28"/>
          <w:szCs w:val="28"/>
        </w:rPr>
        <w:t>lia ne servirebbero 800 mila) per sopperire alla mancanza di quei cosiddetti “lavoratori essenziali” di cui abbiamo parlato, ma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predisponendo come accade per i Corridoi Umanitari attività di accoglienza dando loro anche una abitazione e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un’adeguata istru</w:t>
      </w:r>
      <w:r>
        <w:rPr>
          <w:rFonts w:ascii="Times New Roman" w:hAnsi="Times New Roman"/>
          <w:kern w:val="0"/>
          <w:sz w:val="28"/>
          <w:szCs w:val="28"/>
        </w:rPr>
        <w:t>zione.</w:t>
      </w:r>
    </w:p>
    <w:p w14:paraId="64D1F712" w14:textId="7D7DA801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- Riformare i Trattati sul funzionamento della UE, prevedendo la possibilità che per questi temi il Consiglio europeo possa adottare provvedimenti a maggioranza qualificata, affrancandosi dal vincolo dell’unanimità, che di fatto blocca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le politiche</w:t>
      </w:r>
      <w:r>
        <w:rPr>
          <w:rFonts w:ascii="Times New Roman" w:hAnsi="Times New Roman"/>
          <w:kern w:val="0"/>
          <w:sz w:val="28"/>
          <w:szCs w:val="28"/>
        </w:rPr>
        <w:t xml:space="preserve"> UE su posizioni non più accettabili.</w:t>
      </w:r>
    </w:p>
    <w:p w14:paraId="66006AE4" w14:textId="06A75941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Sono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più di 27 mila i morti nel Mar Mediterraneo, non possiamo più aspettare.</w:t>
      </w:r>
    </w:p>
    <w:p w14:paraId="3911A89C" w14:textId="7384989F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Il 28 agosto del 1963 al Lincoln Memorial di Washington, di fronte a 250 mila persone che manifestavano per i Diritti Civili,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un</w:t>
      </w:r>
      <w:r w:rsidR="00876382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altro straordinario sognatore, Martin Luther King disse “I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have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a dream” e da quel momento il sogno del pastore battista, continua a parlare a intere generazioni, veicolando le speranze di giustizia e di pace.</w:t>
      </w:r>
    </w:p>
    <w:p w14:paraId="757E4535" w14:textId="0999DC27" w:rsidR="00574D22" w:rsidRDefault="0086033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Così accade per il sogno europeista, che</w:t>
      </w:r>
      <w:r>
        <w:rPr>
          <w:rFonts w:ascii="Times New Roman" w:hAnsi="Times New Roman"/>
          <w:kern w:val="0"/>
          <w:sz w:val="28"/>
          <w:szCs w:val="28"/>
        </w:rPr>
        <w:t xml:space="preserve"> è nato qui a Torre Pellice e che a distanza di 80 anni rappresenta ancora una sfida da completare”</w:t>
      </w:r>
      <w:r w:rsidR="00876382">
        <w:rPr>
          <w:rFonts w:ascii="Times New Roman" w:hAnsi="Times New Roman"/>
          <w:kern w:val="0"/>
          <w:sz w:val="28"/>
          <w:szCs w:val="28"/>
        </w:rPr>
        <w:t>.</w:t>
      </w:r>
    </w:p>
    <w:p w14:paraId="0831E89C" w14:textId="77777777" w:rsidR="00574D22" w:rsidRDefault="00574D22">
      <w:pPr>
        <w:pStyle w:val="Standard"/>
        <w:jc w:val="both"/>
        <w:rPr>
          <w:rFonts w:ascii="Times New Roman" w:hAnsi="Times New Roman"/>
          <w:kern w:val="0"/>
          <w:sz w:val="28"/>
          <w:szCs w:val="28"/>
        </w:rPr>
      </w:pPr>
    </w:p>
    <w:sectPr w:rsidR="00574D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3283" w14:textId="77777777" w:rsidR="00860333" w:rsidRDefault="00860333">
      <w:r>
        <w:separator/>
      </w:r>
    </w:p>
  </w:endnote>
  <w:endnote w:type="continuationSeparator" w:id="0">
    <w:p w14:paraId="6DDE9AE1" w14:textId="77777777" w:rsidR="00860333" w:rsidRDefault="008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DF28" w14:textId="77777777" w:rsidR="00860333" w:rsidRDefault="00860333">
      <w:r>
        <w:rPr>
          <w:color w:val="000000"/>
        </w:rPr>
        <w:separator/>
      </w:r>
    </w:p>
  </w:footnote>
  <w:footnote w:type="continuationSeparator" w:id="0">
    <w:p w14:paraId="095D3B07" w14:textId="77777777" w:rsidR="00860333" w:rsidRDefault="00860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4D22"/>
    <w:rsid w:val="00574D22"/>
    <w:rsid w:val="00860333"/>
    <w:rsid w:val="008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B4B8"/>
  <w15:docId w15:val="{FCA88962-0608-4203-BFB7-7239B7C8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2023-09-01T10:53:00Z</dcterms:created>
  <dcterms:modified xsi:type="dcterms:W3CDTF">2023-09-01T10:53:00Z</dcterms:modified>
</cp:coreProperties>
</file>